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FAF2B" w14:textId="77777777" w:rsidR="00650361" w:rsidRDefault="00B41777">
      <w:pPr>
        <w:spacing w:after="80"/>
        <w:jc w:val="center"/>
      </w:pPr>
      <w:r>
        <w:rPr>
          <w:b/>
          <w:color w:val="786446"/>
          <w:sz w:val="18"/>
        </w:rPr>
        <w:t>FRS ADVISORS</w:t>
      </w:r>
    </w:p>
    <w:p w14:paraId="107FF0D2" w14:textId="77777777" w:rsidR="00650361" w:rsidRDefault="00B41777">
      <w:pPr>
        <w:spacing w:after="40"/>
        <w:jc w:val="center"/>
      </w:pPr>
      <w:r>
        <w:rPr>
          <w:color w:val="968264"/>
          <w:sz w:val="16"/>
        </w:rPr>
        <w:t>APRIL 2026 CLIENT NEWSLETTER</w:t>
      </w:r>
    </w:p>
    <w:p w14:paraId="174666DB" w14:textId="77777777" w:rsidR="00650361" w:rsidRDefault="00650361">
      <w:pPr>
        <w:pBdr>
          <w:bottom w:val="single" w:sz="6" w:space="1" w:color="8B7355"/>
        </w:pBdr>
        <w:spacing w:before="80" w:after="320"/>
      </w:pPr>
    </w:p>
    <w:p w14:paraId="02E4ACBD" w14:textId="77777777" w:rsidR="00650361" w:rsidRDefault="00B41777">
      <w:pPr>
        <w:spacing w:after="280"/>
      </w:pPr>
      <w:r>
        <w:rPr>
          <w:b/>
          <w:color w:val="2D2D2D"/>
          <w:sz w:val="40"/>
        </w:rPr>
        <w:t>High-Income Households: The Best Tax Move You Can Make Right Now</w:t>
      </w:r>
    </w:p>
    <w:p w14:paraId="19C38596" w14:textId="77777777" w:rsidR="00650361" w:rsidRDefault="00B41777">
      <w:pPr>
        <w:spacing w:after="180"/>
      </w:pPr>
      <w:r>
        <w:rPr>
          <w:color w:val="323232"/>
        </w:rPr>
        <w:t>If you've just closed out another tax season—maybe with a number that felt higher than expected—you're not alone. And if you're already wondering how to make next year feel different, that instinct is exactly right.</w:t>
      </w:r>
    </w:p>
    <w:p w14:paraId="7CE88470" w14:textId="77777777" w:rsidR="00650361" w:rsidRDefault="00B41777">
      <w:pPr>
        <w:spacing w:after="180"/>
      </w:pPr>
      <w:r>
        <w:rPr>
          <w:color w:val="323232"/>
        </w:rPr>
        <w:t>For many high-income households, tax season still brings surprises. You'd think that once you've crossed a certain level financially, taxes would feel less... chaotic. But some of the most financially disciplined people I work with still find themselves caught off guard when April rolls around.</w:t>
      </w:r>
    </w:p>
    <w:p w14:paraId="7F2DAF53" w14:textId="77777777" w:rsidR="00650361" w:rsidRDefault="00B41777">
      <w:pPr>
        <w:spacing w:after="180"/>
      </w:pPr>
      <w:r>
        <w:rPr>
          <w:color w:val="323232"/>
        </w:rPr>
        <w:t>It's not because they're careless. It's usually because the way wealth is built—through income from multiple sources, investments, business distributions, or equity compensation—creates a tax situation that's far more complex than a simple W-2. The complexity sneaks up on you.</w:t>
      </w:r>
    </w:p>
    <w:p w14:paraId="16AC0010" w14:textId="77777777" w:rsidR="00650361" w:rsidRDefault="00B41777">
      <w:pPr>
        <w:spacing w:after="180"/>
      </w:pPr>
      <w:r>
        <w:rPr>
          <w:color w:val="323232"/>
        </w:rPr>
        <w:t>Here's what tends to happen: throughout the year, life moves quickly. You're focused on your career, your business, your investments. Proactive tax planning for high-income households isn't always top of mind until it has to be. Then your CPA calls with a number that feels higher than expected—even if, technically, it makes sense.</w:t>
      </w:r>
    </w:p>
    <w:p w14:paraId="5F8B117E" w14:textId="77777777" w:rsidR="00650361" w:rsidRDefault="00B41777">
      <w:pPr>
        <w:spacing w:after="180"/>
      </w:pPr>
      <w:r>
        <w:rPr>
          <w:color w:val="323232"/>
        </w:rPr>
        <w:t>The other thing I see regularly is a disconnect between where money lives and who's actually thinking about the tax implications. Your investment accounts, your business income, your real estate—they often sit in separate conversations with separate people. Nobody's coordinating the full picture.</w:t>
      </w:r>
    </w:p>
    <w:p w14:paraId="752B0B00" w14:textId="77777777" w:rsidR="00650361" w:rsidRDefault="00B41777">
      <w:pPr>
        <w:spacing w:after="180"/>
      </w:pPr>
      <w:r>
        <w:rPr>
          <w:color w:val="323232"/>
        </w:rPr>
        <w:t>That's not a criticism of CPAs or investment managers. It's a structural gap that shows up when your financial life gets more complex. And without a comprehensive financial plan that ties everything together, those gaps tend to cost more than people realize.</w:t>
      </w:r>
    </w:p>
    <w:p w14:paraId="0F52055A" w14:textId="77777777" w:rsidR="00650361" w:rsidRDefault="00B41777">
      <w:pPr>
        <w:spacing w:before="120" w:after="180"/>
      </w:pPr>
      <w:r>
        <w:rPr>
          <w:b/>
          <w:color w:val="2D2D2D"/>
        </w:rPr>
        <w:t xml:space="preserve">The good news? Right now—post-tax season—is actually the best time to address it. </w:t>
      </w:r>
      <w:r>
        <w:rPr>
          <w:color w:val="323232"/>
        </w:rPr>
        <w:t>The numbers are fresh. You know exactly what surprised you. And there's a full year ahead to make changes that actually show up on next year's return.</w:t>
      </w:r>
    </w:p>
    <w:p w14:paraId="58A3F508" w14:textId="77777777" w:rsidR="00650361" w:rsidRDefault="00B41777">
      <w:pPr>
        <w:spacing w:after="180"/>
      </w:pPr>
      <w:r>
        <w:rPr>
          <w:color w:val="323232"/>
        </w:rPr>
        <w:t>The clients who stop feeling surprised at tax time are almost always the ones who shift from reactive to proactive—who start having tax-aware conversations before year-end, not after. It's not about avoiding taxes. It's about not letting them be the last thing you think about.</w:t>
      </w:r>
    </w:p>
    <w:p w14:paraId="24FC1B9C" w14:textId="77777777" w:rsidR="00650361" w:rsidRDefault="00B41777">
      <w:pPr>
        <w:spacing w:after="180"/>
      </w:pPr>
      <w:r>
        <w:rPr>
          <w:color w:val="323232"/>
        </w:rPr>
        <w:t>This disconnect between income, investments, and taxes is also one of the biggest reasons high earners start questioning whether their DIY approach is still working.</w:t>
      </w:r>
    </w:p>
    <w:p w14:paraId="76BBF221" w14:textId="3D8ACB58" w:rsidR="00650361" w:rsidRDefault="00B41777">
      <w:pPr>
        <w:spacing w:before="80" w:after="180"/>
      </w:pPr>
      <w:r w:rsidRPr="00FE79EC">
        <w:rPr>
          <w:color w:val="8B7355"/>
          <w:highlight w:val="yellow"/>
        </w:rPr>
        <w:lastRenderedPageBreak/>
        <w:t xml:space="preserve">→ </w:t>
      </w:r>
      <w:r w:rsidRPr="00FE79EC">
        <w:rPr>
          <w:i/>
          <w:color w:val="506496"/>
          <w:highlight w:val="yellow"/>
        </w:rPr>
        <w:t>Read: The Point Where DIY Financial Management Starts to Break Down</w:t>
      </w:r>
      <w:r w:rsidR="00FE79EC">
        <w:rPr>
          <w:i/>
          <w:color w:val="506496"/>
        </w:rPr>
        <w:t xml:space="preserve"> (I am linking this to an article on your </w:t>
      </w:r>
      <w:proofErr w:type="spellStart"/>
      <w:r w:rsidR="00FE79EC">
        <w:rPr>
          <w:i/>
          <w:color w:val="506496"/>
        </w:rPr>
        <w:t>Linkedin</w:t>
      </w:r>
      <w:proofErr w:type="spellEnd"/>
      <w:r w:rsidR="00FE79EC">
        <w:rPr>
          <w:i/>
          <w:color w:val="506496"/>
        </w:rPr>
        <w:t xml:space="preserve"> I will post)</w:t>
      </w:r>
    </w:p>
    <w:p w14:paraId="2344E09D" w14:textId="77777777" w:rsidR="00650361" w:rsidRDefault="00B41777">
      <w:pPr>
        <w:spacing w:after="180"/>
      </w:pPr>
      <w:r>
        <w:rPr>
          <w:color w:val="323232"/>
        </w:rPr>
        <w:t>If you’ve ever opened a tax return and thought “how is this number so high”—you’re not alone. And more importantly, it’s a solvable problem. Most people don’t realize how much clarity they’re missing until they see it laid out.</w:t>
      </w:r>
    </w:p>
    <w:p w14:paraId="2469ADFF" w14:textId="77777777" w:rsidR="00650361" w:rsidRDefault="00B41777">
      <w:pPr>
        <w:spacing w:after="180"/>
      </w:pPr>
      <w:r>
        <w:rPr>
          <w:color w:val="323232"/>
        </w:rPr>
        <w:t>If any of this feels familiar—like things are going well, but not fully connected—that's usually where a more coordinated plan becomes valuable.</w:t>
      </w:r>
    </w:p>
    <w:p w14:paraId="0544C3A4" w14:textId="77777777" w:rsidR="00650361" w:rsidRDefault="00B41777">
      <w:pPr>
        <w:spacing w:after="360"/>
      </w:pPr>
      <w:r>
        <w:rPr>
          <w:color w:val="323232"/>
        </w:rPr>
        <w:t xml:space="preserve">That's exactly what we help people build through our </w:t>
      </w:r>
      <w:r>
        <w:rPr>
          <w:b/>
          <w:color w:val="5A4628"/>
        </w:rPr>
        <w:t>ClearPath Plan™.</w:t>
      </w:r>
    </w:p>
    <w:p w14:paraId="3A12204D" w14:textId="77777777" w:rsidR="00650361" w:rsidRDefault="00B41777">
      <w:pPr>
        <w:spacing w:before="120" w:after="80"/>
        <w:jc w:val="center"/>
      </w:pPr>
      <w:r>
        <w:rPr>
          <w:b/>
          <w:color w:val="5A4628"/>
          <w:sz w:val="26"/>
        </w:rPr>
        <w:t>Ready to make next tax season different?</w:t>
      </w:r>
    </w:p>
    <w:p w14:paraId="646E0CE0" w14:textId="77777777" w:rsidR="00650361" w:rsidRDefault="00B41777">
      <w:pPr>
        <w:spacing w:after="120"/>
        <w:jc w:val="center"/>
      </w:pPr>
      <w:r>
        <w:rPr>
          <w:color w:val="323232"/>
        </w:rPr>
        <w:t>The best time to get ahead of your taxes isn't December—it's now, while the picture is still clear. If you'd like to talk through what a more coordinated approach could look like for your situation, we'd welcome the conversation.</w:t>
      </w:r>
    </w:p>
    <w:p w14:paraId="6CF0E495" w14:textId="77777777" w:rsidR="00650361" w:rsidRDefault="00B41777">
      <w:pPr>
        <w:spacing w:before="80" w:after="240"/>
        <w:jc w:val="center"/>
      </w:pPr>
      <w:r>
        <w:rPr>
          <w:b/>
          <w:color w:val="506496"/>
        </w:rPr>
        <w:t>Schedule a complimentary consultation at frsadvisors.com</w:t>
      </w:r>
    </w:p>
    <w:p w14:paraId="707E27F4" w14:textId="77777777" w:rsidR="00650361" w:rsidRDefault="00650361">
      <w:pPr>
        <w:pBdr>
          <w:top w:val="single" w:sz="4" w:space="1" w:color="CCBBAA"/>
        </w:pBdr>
        <w:spacing w:before="160" w:after="120"/>
      </w:pPr>
    </w:p>
    <w:p w14:paraId="32CFB759" w14:textId="77777777" w:rsidR="00650361" w:rsidRDefault="00B41777">
      <w:pPr>
        <w:spacing w:after="0"/>
        <w:jc w:val="center"/>
      </w:pPr>
      <w:r>
        <w:rPr>
          <w:i/>
          <w:color w:val="786E64"/>
          <w:sz w:val="20"/>
        </w:rPr>
        <w:t>As always, please don't hesitate to reach out directly with any questions. We're here to help you navigate the complexity—with clarity and confidence.</w:t>
      </w:r>
    </w:p>
    <w:p w14:paraId="65B9A6F9" w14:textId="77777777" w:rsidR="00650361" w:rsidRDefault="00B41777">
      <w:pPr>
        <w:spacing w:before="80"/>
        <w:jc w:val="center"/>
      </w:pPr>
      <w:r>
        <w:rPr>
          <w:b/>
          <w:color w:val="8B7355"/>
          <w:sz w:val="20"/>
        </w:rPr>
        <w:t>frsadvisors.com</w:t>
      </w:r>
    </w:p>
    <w:sectPr w:rsidR="0065036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60509636">
    <w:abstractNumId w:val="8"/>
  </w:num>
  <w:num w:numId="2" w16cid:durableId="1952736992">
    <w:abstractNumId w:val="6"/>
  </w:num>
  <w:num w:numId="3" w16cid:durableId="1983732115">
    <w:abstractNumId w:val="5"/>
  </w:num>
  <w:num w:numId="4" w16cid:durableId="2556702">
    <w:abstractNumId w:val="4"/>
  </w:num>
  <w:num w:numId="5" w16cid:durableId="893586465">
    <w:abstractNumId w:val="7"/>
  </w:num>
  <w:num w:numId="6" w16cid:durableId="566958571">
    <w:abstractNumId w:val="3"/>
  </w:num>
  <w:num w:numId="7" w16cid:durableId="295523511">
    <w:abstractNumId w:val="2"/>
  </w:num>
  <w:num w:numId="8" w16cid:durableId="1771319083">
    <w:abstractNumId w:val="1"/>
  </w:num>
  <w:num w:numId="9" w16cid:durableId="598023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97FC7"/>
    <w:rsid w:val="0029639D"/>
    <w:rsid w:val="00326F90"/>
    <w:rsid w:val="00650361"/>
    <w:rsid w:val="008E77DB"/>
    <w:rsid w:val="00AA1D8D"/>
    <w:rsid w:val="00AE34BE"/>
    <w:rsid w:val="00B41777"/>
    <w:rsid w:val="00B47730"/>
    <w:rsid w:val="00CB0664"/>
    <w:rsid w:val="00FC693F"/>
    <w:rsid w:val="00FE79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18A4F6"/>
  <w14:defaultImageDpi w14:val="300"/>
  <w15:docId w15:val="{C8C69786-E8F7-4034-9622-DFEB6179C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545</Words>
  <Characters>2992</Characters>
  <Application>Microsoft Office Word</Application>
  <DocSecurity>0</DocSecurity>
  <Lines>106</Lines>
  <Paragraphs>57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Carissa Eberle</cp:lastModifiedBy>
  <cp:revision>2</cp:revision>
  <dcterms:created xsi:type="dcterms:W3CDTF">2026-04-27T14:19:00Z</dcterms:created>
  <dcterms:modified xsi:type="dcterms:W3CDTF">2026-04-27T14:19:00Z</dcterms:modified>
  <cp:category/>
</cp:coreProperties>
</file>